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E84E"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FF0066"/>
          <w:sz w:val="20"/>
          <w:szCs w:val="20"/>
        </w:rPr>
        <w:t>Twice Loved Kid’s Consignor/Volunteer Agreement</w:t>
      </w:r>
    </w:p>
    <w:p w14:paraId="78B0C73B"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0000CD"/>
          <w:sz w:val="20"/>
          <w:szCs w:val="20"/>
        </w:rPr>
        <w:t>Upon registration, each consignor/volunteer will be required to agree to the following Consignor Agreement. At drop-off, each consignor/volunteer will also be responsible for bringing a printed, signed and dated copy.</w:t>
      </w:r>
    </w:p>
    <w:p w14:paraId="30D82CE7"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0000CD"/>
          <w:sz w:val="20"/>
          <w:szCs w:val="20"/>
        </w:rPr>
        <w:t>For Volunteers Only: the bolded statements in black only apply.</w:t>
      </w:r>
    </w:p>
    <w:p w14:paraId="703F672B"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212529"/>
          <w:sz w:val="20"/>
          <w:szCs w:val="20"/>
        </w:rPr>
        <w:t> </w:t>
      </w:r>
    </w:p>
    <w:p w14:paraId="4B65C0E0"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1. The Consignor understands that it is their responsibility to enter each item completely and correctly into the online database. The Consignor agrees to mark which items are to be discounted and/or donated.</w:t>
      </w:r>
    </w:p>
    <w:p w14:paraId="19A52CB7" w14:textId="18819CCF"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2. The Consignor understands that all unsold, non-donated items must be picked up on the last day of the sale during the normal pick-up hours. Any items not picked up on Sunday</w:t>
      </w:r>
      <w:r w:rsidR="00031BF5">
        <w:rPr>
          <w:rFonts w:ascii="Helvetica" w:hAnsi="Helvetica" w:cs="Helvetica"/>
          <w:color w:val="212529"/>
          <w:sz w:val="20"/>
          <w:szCs w:val="20"/>
        </w:rPr>
        <w:t xml:space="preserve"> at designated time</w:t>
      </w:r>
      <w:r>
        <w:rPr>
          <w:rFonts w:ascii="Helvetica" w:hAnsi="Helvetica" w:cs="Helvetica"/>
          <w:color w:val="212529"/>
          <w:sz w:val="20"/>
          <w:szCs w:val="20"/>
        </w:rPr>
        <w:t xml:space="preserve"> will be donated to that sale’s charity and will be charged a $25 disposal fee. Fee will be deducted from consignors sale check. </w:t>
      </w:r>
    </w:p>
    <w:p w14:paraId="70B12C10"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3. The Consignor agrees to thoroughly inspect all of their items before entering them to be consigned. All items should be cleaned and undamaged. Clothing should be current and in-style (no more than 3 years old). All clothing that is hung should be placed on the hanger with the hook facing left (similar to a “?”). If applicable, all toys and equipment should have working batteries (they don’t have to be new or a premium brand- they just have to work).</w:t>
      </w:r>
    </w:p>
    <w:p w14:paraId="57F45BDF"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4. Consignor agrees to not consign any items that have been recalled. Links to check for recalled items can be found under the "Check for Recalled Items" sub-tab on our website. If help is needed finding this feature, please email </w:t>
      </w:r>
      <w:hyperlink r:id="rId4" w:tgtFrame="_blank" w:history="1">
        <w:r>
          <w:rPr>
            <w:rStyle w:val="Hyperlink"/>
            <w:rFonts w:ascii="Helvetica" w:eastAsiaTheme="majorEastAsia" w:hAnsi="Helvetica" w:cs="Helvetica"/>
            <w:color w:val="0066CC"/>
            <w:sz w:val="20"/>
            <w:szCs w:val="20"/>
          </w:rPr>
          <w:t>info@twicelovedkids.com</w:t>
        </w:r>
      </w:hyperlink>
    </w:p>
    <w:p w14:paraId="54754FCE"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5. The Consignor agrees to thoroughly check the safety requirements for car seats (cannot be manufactured more than 5 years ago) and cribs (no cribs manufactured prior to June 28, 2011 are permitted—this is for the safety of all parties involved). To the best of their knowledge, the Consignor also agrees that no car seat being consigned has been involved in an accident.</w:t>
      </w:r>
    </w:p>
    <w:p w14:paraId="33836ADA"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eastAsiaTheme="majorEastAsia" w:hAnsi="Helvetica" w:cs="Helvetica"/>
          <w:color w:val="212529"/>
          <w:sz w:val="20"/>
          <w:szCs w:val="20"/>
        </w:rPr>
        <w:t xml:space="preserve">6. The Consignor/Volunteer agrees to hold harmless and make no claim against Twice Loved Kid’s Consignment Sale, the operators of Twice Loved Kid’s Consignment Sale, the lessors of the space where the sale is held, any Volunteers or paid team members in Twice Loved Kid’s Consignment Sale, or the insurer of Twice Loved Kid’s Consignment Sale for the damage, theft or loss (including loss due to fire, flood, building or equipment malfunction or natural disasters) of any items consigned to Twice Loved Kid’s Consignment Sale. These above noted occurrences are very rare and are not expected, however, they are still a possibility. </w:t>
      </w:r>
    </w:p>
    <w:p w14:paraId="53A6FEF1"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eastAsiaTheme="majorEastAsia" w:hAnsi="Helvetica" w:cs="Helvetica"/>
          <w:color w:val="212529"/>
          <w:sz w:val="20"/>
          <w:szCs w:val="20"/>
        </w:rPr>
        <w:t>7. The Consignor/Volunteer agrees to waive any and all claims for personal injury resulting from participation in Twice Loved Kid’s Consignment Sale from whatever cause either foreseen or unforeseen against Twice Loved Kid’s Consignment Sale, the operators of Twice Loved Kid’s Consignment Sale, the lessors of the space where the sale is held, any Volunteer or paid team members in Twice Loved Kid’s Consignment Sale, or the insurer of Twice Loved Kid’s Consignment Sale.</w:t>
      </w:r>
    </w:p>
    <w:p w14:paraId="488F43E9"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8. The Consignor’s proceeds check will be mailed to the address that was entered upon registration within 2 weeks of the sale’s conclusion.</w:t>
      </w:r>
    </w:p>
    <w:p w14:paraId="3B2D0BC0"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9. The consignor acknowledges and agrees that all proceed checks must be cashed/deposited within 90 days of the date on the check. The Consignor understands that all outstanding checks will be cancelled/voided after 90 days.</w:t>
      </w:r>
    </w:p>
    <w:p w14:paraId="4A2890E0"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10. Consignor agrees that no claims will be made against Twice Loved Kid’s Consignment Sale for any discrepancies involving items placed in the sale.</w:t>
      </w:r>
    </w:p>
    <w:p w14:paraId="114AD032"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11. The Consignor understands that the base commission is 60% for all consignors (excluding VIP Moms and Dads, which is 40%). Commission rates can vary upward if they complete volunteer shifts, follow the referral guidelines, etc. Please refer to the “How to Earn More” section under the “Consign” tab to find out more information.</w:t>
      </w:r>
    </w:p>
    <w:p w14:paraId="7E21DA70" w14:textId="77777777" w:rsidR="000B0930" w:rsidRDefault="000B0930" w:rsidP="000B0930">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12. </w:t>
      </w:r>
      <w:r>
        <w:rPr>
          <w:rStyle w:val="Strong"/>
          <w:rFonts w:ascii="Helvetica" w:eastAsiaTheme="majorEastAsia" w:hAnsi="Helvetica" w:cs="Helvetica"/>
          <w:color w:val="212529"/>
          <w:sz w:val="20"/>
          <w:szCs w:val="20"/>
        </w:rPr>
        <w:t>The Consignor/Volunteer agrees to electronically accept this agreement as well as bring a printed, signed and dated copy with them to their item drop-off and/or assigned Volunteer shift.</w:t>
      </w:r>
    </w:p>
    <w:p w14:paraId="73C5F771"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212529"/>
          <w:sz w:val="20"/>
          <w:szCs w:val="20"/>
        </w:rPr>
        <w:t> </w:t>
      </w:r>
    </w:p>
    <w:p w14:paraId="0CB29487" w14:textId="77777777" w:rsidR="000B0930" w:rsidRDefault="000B0930" w:rsidP="000B0930">
      <w:pPr>
        <w:pStyle w:val="ql-align-center"/>
        <w:shd w:val="clear" w:color="auto" w:fill="FFFFFF"/>
        <w:spacing w:before="0" w:beforeAutospacing="0" w:after="0" w:afterAutospacing="0"/>
        <w:jc w:val="center"/>
        <w:rPr>
          <w:rFonts w:ascii="Helvetica" w:hAnsi="Helvetica" w:cs="Helvetica"/>
          <w:color w:val="212529"/>
          <w:sz w:val="20"/>
          <w:szCs w:val="20"/>
        </w:rPr>
      </w:pPr>
      <w:r>
        <w:rPr>
          <w:rFonts w:ascii="Helvetica" w:hAnsi="Helvetica" w:cs="Helvetica"/>
          <w:color w:val="212529"/>
          <w:sz w:val="20"/>
          <w:szCs w:val="20"/>
        </w:rPr>
        <w:t> </w:t>
      </w:r>
    </w:p>
    <w:p w14:paraId="6DA2E659" w14:textId="77777777" w:rsidR="00D746E8" w:rsidRDefault="00D746E8"/>
    <w:sectPr w:rsidR="00D74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0"/>
    <w:rsid w:val="00031BF5"/>
    <w:rsid w:val="000B0930"/>
    <w:rsid w:val="00202110"/>
    <w:rsid w:val="00D7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EA1E"/>
  <w15:chartTrackingRefBased/>
  <w15:docId w15:val="{8F170B2C-8576-443C-A76A-F9B6E8D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30"/>
    <w:rPr>
      <w:rFonts w:eastAsiaTheme="majorEastAsia" w:cstheme="majorBidi"/>
      <w:color w:val="272727" w:themeColor="text1" w:themeTint="D8"/>
    </w:rPr>
  </w:style>
  <w:style w:type="paragraph" w:styleId="Title">
    <w:name w:val="Title"/>
    <w:basedOn w:val="Normal"/>
    <w:next w:val="Normal"/>
    <w:link w:val="TitleChar"/>
    <w:uiPriority w:val="10"/>
    <w:qFormat/>
    <w:rsid w:val="000B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30"/>
    <w:pPr>
      <w:spacing w:before="160"/>
      <w:jc w:val="center"/>
    </w:pPr>
    <w:rPr>
      <w:i/>
      <w:iCs/>
      <w:color w:val="404040" w:themeColor="text1" w:themeTint="BF"/>
    </w:rPr>
  </w:style>
  <w:style w:type="character" w:customStyle="1" w:styleId="QuoteChar">
    <w:name w:val="Quote Char"/>
    <w:basedOn w:val="DefaultParagraphFont"/>
    <w:link w:val="Quote"/>
    <w:uiPriority w:val="29"/>
    <w:rsid w:val="000B0930"/>
    <w:rPr>
      <w:i/>
      <w:iCs/>
      <w:color w:val="404040" w:themeColor="text1" w:themeTint="BF"/>
    </w:rPr>
  </w:style>
  <w:style w:type="paragraph" w:styleId="ListParagraph">
    <w:name w:val="List Paragraph"/>
    <w:basedOn w:val="Normal"/>
    <w:uiPriority w:val="34"/>
    <w:qFormat/>
    <w:rsid w:val="000B0930"/>
    <w:pPr>
      <w:ind w:left="720"/>
      <w:contextualSpacing/>
    </w:pPr>
  </w:style>
  <w:style w:type="character" w:styleId="IntenseEmphasis">
    <w:name w:val="Intense Emphasis"/>
    <w:basedOn w:val="DefaultParagraphFont"/>
    <w:uiPriority w:val="21"/>
    <w:qFormat/>
    <w:rsid w:val="000B0930"/>
    <w:rPr>
      <w:i/>
      <w:iCs/>
      <w:color w:val="0F4761" w:themeColor="accent1" w:themeShade="BF"/>
    </w:rPr>
  </w:style>
  <w:style w:type="paragraph" w:styleId="IntenseQuote">
    <w:name w:val="Intense Quote"/>
    <w:basedOn w:val="Normal"/>
    <w:next w:val="Normal"/>
    <w:link w:val="IntenseQuoteChar"/>
    <w:uiPriority w:val="30"/>
    <w:qFormat/>
    <w:rsid w:val="000B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30"/>
    <w:rPr>
      <w:i/>
      <w:iCs/>
      <w:color w:val="0F4761" w:themeColor="accent1" w:themeShade="BF"/>
    </w:rPr>
  </w:style>
  <w:style w:type="character" w:styleId="IntenseReference">
    <w:name w:val="Intense Reference"/>
    <w:basedOn w:val="DefaultParagraphFont"/>
    <w:uiPriority w:val="32"/>
    <w:qFormat/>
    <w:rsid w:val="000B0930"/>
    <w:rPr>
      <w:b/>
      <w:bCs/>
      <w:smallCaps/>
      <w:color w:val="0F4761" w:themeColor="accent1" w:themeShade="BF"/>
      <w:spacing w:val="5"/>
    </w:rPr>
  </w:style>
  <w:style w:type="paragraph" w:customStyle="1" w:styleId="ql-align-center">
    <w:name w:val="ql-align-center"/>
    <w:basedOn w:val="Normal"/>
    <w:rsid w:val="000B09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B09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B0930"/>
    <w:rPr>
      <w:color w:val="0000FF"/>
      <w:u w:val="single"/>
    </w:rPr>
  </w:style>
  <w:style w:type="character" w:styleId="Strong">
    <w:name w:val="Strong"/>
    <w:basedOn w:val="DefaultParagraphFont"/>
    <w:uiPriority w:val="22"/>
    <w:qFormat/>
    <w:rsid w:val="000B0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wiceloved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Dionisio, Zack M</dc:creator>
  <cp:keywords/>
  <dc:description/>
  <cp:lastModifiedBy>Dionisio, Zack M</cp:lastModifiedBy>
  <cp:revision>2</cp:revision>
  <dcterms:created xsi:type="dcterms:W3CDTF">2024-04-13T01:32:00Z</dcterms:created>
  <dcterms:modified xsi:type="dcterms:W3CDTF">2026-03-04T01:32:00Z</dcterms:modified>
</cp:coreProperties>
</file>